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F83A05" w:rsidP="00F83A0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83A05" w:rsidRDefault="00F83A05" w:rsidP="00F83A0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F83A05" w:rsidRDefault="00F83A05" w:rsidP="00F83A0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:rsidR="00F83A05" w:rsidRDefault="00F83A05" w:rsidP="00F83A0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16.06.2026</w:t>
      </w:r>
    </w:p>
    <w:p w:rsidR="00F83A05" w:rsidRPr="00860797" w:rsidRDefault="009B0475" w:rsidP="00860797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6079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860797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860797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860797" w:rsidRPr="00860797">
        <w:rPr>
          <w:rFonts w:ascii="Times New Roman" w:hAnsi="Times New Roman" w:cs="Times New Roman"/>
          <w:color w:val="FF0000"/>
          <w:sz w:val="24"/>
          <w:szCs w:val="24"/>
        </w:rPr>
        <w:t xml:space="preserve"> 17062026</w:t>
      </w:r>
    </w:p>
    <w:p w:rsidR="009B0475" w:rsidRPr="00860797" w:rsidRDefault="009B0475" w:rsidP="00860797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60797"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 w:rsidRPr="00860797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860797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8607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0797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9B0475" w:rsidRDefault="009B047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Султанова Ф.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Утешева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Default="00F83A05" w:rsidP="00F83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 подразделения ИВДИВО.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Вошли в обновление Должностей, развернули 12-рицу синтез-организованности ИВО, Стратегию Должностного Совета ИВО.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Вошли в обновление 1,2,7 Распоряжений. 36-ричная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Возожгли три Ч</w:t>
      </w:r>
      <w:r w:rsidR="00860797">
        <w:rPr>
          <w:rFonts w:ascii="Times New Roman" w:hAnsi="Times New Roman" w:cs="Times New Roman"/>
          <w:color w:val="000000"/>
          <w:sz w:val="24"/>
        </w:rPr>
        <w:t xml:space="preserve">асти ИВАС Кут </w:t>
      </w:r>
      <w:proofErr w:type="spellStart"/>
      <w:r w:rsidR="00860797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860797">
        <w:rPr>
          <w:rFonts w:ascii="Times New Roman" w:hAnsi="Times New Roman" w:cs="Times New Roman"/>
          <w:color w:val="000000"/>
          <w:sz w:val="24"/>
        </w:rPr>
        <w:t>: Учителя Синтеза</w:t>
      </w:r>
      <w:r>
        <w:rPr>
          <w:rFonts w:ascii="Times New Roman" w:hAnsi="Times New Roman" w:cs="Times New Roman"/>
          <w:color w:val="000000"/>
          <w:sz w:val="24"/>
        </w:rPr>
        <w:t xml:space="preserve">, космическая,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метакосмическая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Три Части ИВО: космическая,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метакосмическая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Часть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ИВО.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Стяжали, развернули Образ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Полномочного, Слово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Возожгли Воинство Синтеза, развернули Образ ИВО Воина Синтеза ИВО, стяжали тренинг у 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Дзея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дневых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>-ночных обучений, стяжали, развернули Инструменты Воина Синтеза ИВО (Меч).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Развернули степени Полномочной Реализации: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Психодинамика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Потенциал,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Когнитивность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Креативность, Частности, Аппараты, Системы, Части, Компетенции, Посвящения, Статусы, Тв</w:t>
      </w:r>
      <w:r w:rsidR="009B0475">
        <w:rPr>
          <w:rFonts w:ascii="Times New Roman" w:hAnsi="Times New Roman" w:cs="Times New Roman"/>
          <w:color w:val="000000"/>
          <w:sz w:val="24"/>
        </w:rPr>
        <w:t xml:space="preserve">орящие Синтезы, Совершенство, </w:t>
      </w:r>
      <w:proofErr w:type="spellStart"/>
      <w:r w:rsidR="009B0475">
        <w:rPr>
          <w:rFonts w:ascii="Times New Roman" w:hAnsi="Times New Roman" w:cs="Times New Roman"/>
          <w:color w:val="000000"/>
          <w:sz w:val="24"/>
        </w:rPr>
        <w:t>Ие</w:t>
      </w:r>
      <w:r>
        <w:rPr>
          <w:rFonts w:ascii="Times New Roman" w:hAnsi="Times New Roman" w:cs="Times New Roman"/>
          <w:color w:val="000000"/>
          <w:sz w:val="24"/>
        </w:rPr>
        <w:t>рархизации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Стяжали подготовку к</w:t>
      </w:r>
      <w:r w:rsidR="00860797">
        <w:rPr>
          <w:rFonts w:ascii="Times New Roman" w:hAnsi="Times New Roman" w:cs="Times New Roman"/>
          <w:color w:val="000000"/>
          <w:sz w:val="24"/>
        </w:rPr>
        <w:t xml:space="preserve"> обновлению Столпа подразделения,</w:t>
      </w:r>
      <w:r>
        <w:rPr>
          <w:rFonts w:ascii="Times New Roman" w:hAnsi="Times New Roman" w:cs="Times New Roman"/>
          <w:color w:val="000000"/>
          <w:sz w:val="24"/>
        </w:rPr>
        <w:t xml:space="preserve"> стяжанию Фа</w:t>
      </w:r>
      <w:r w:rsidR="009B0475">
        <w:rPr>
          <w:rFonts w:ascii="Times New Roman" w:hAnsi="Times New Roman" w:cs="Times New Roman"/>
          <w:color w:val="000000"/>
          <w:sz w:val="24"/>
        </w:rPr>
        <w:t xml:space="preserve"> подразделения </w:t>
      </w:r>
      <w:r>
        <w:rPr>
          <w:rFonts w:ascii="Times New Roman" w:hAnsi="Times New Roman" w:cs="Times New Roman"/>
          <w:color w:val="000000"/>
          <w:sz w:val="24"/>
        </w:rPr>
        <w:t>и индивидуального Фа.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Набор книги 33-го Си</w:t>
      </w:r>
      <w:r w:rsidR="00B278C0">
        <w:rPr>
          <w:rFonts w:ascii="Times New Roman" w:hAnsi="Times New Roman" w:cs="Times New Roman"/>
          <w:color w:val="000000"/>
          <w:sz w:val="24"/>
        </w:rPr>
        <w:t>нтеза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 ИВО, работа с текстами. 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Переоформление</w:t>
      </w:r>
      <w:r w:rsidR="009B0475">
        <w:rPr>
          <w:rFonts w:ascii="Times New Roman" w:hAnsi="Times New Roman" w:cs="Times New Roman"/>
          <w:color w:val="000000"/>
          <w:sz w:val="24"/>
        </w:rPr>
        <w:t xml:space="preserve"> документов </w:t>
      </w:r>
      <w:r>
        <w:rPr>
          <w:rFonts w:ascii="Times New Roman" w:hAnsi="Times New Roman" w:cs="Times New Roman"/>
          <w:color w:val="000000"/>
          <w:sz w:val="24"/>
        </w:rPr>
        <w:t>МЦ, стяжали условия на оформление Плана офиса.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Развернули итоговый Синтез организаций МЦ (работа с гражданами и территорией), ЭП (Синтез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Вершения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разработка ЭП), Цивилизации синтеза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офизичивание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ИВО Стандартами ИВО, выполнение решений Советов), Иерархии (Дежурство, Воинство Синтеза), Экономики (Синтез Человечности, Образ ИВО Человечности, Экономический Синтез).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Default="00F83A05" w:rsidP="00F83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Провести занятие по вхождению в Должностные Полномочия 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С.)</w:t>
      </w:r>
    </w:p>
    <w:p w:rsidR="00F83A05" w:rsidRDefault="009B047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F83A05">
        <w:rPr>
          <w:rFonts w:ascii="Times New Roman" w:hAnsi="Times New Roman" w:cs="Times New Roman"/>
          <w:color w:val="000000"/>
          <w:sz w:val="24"/>
        </w:rPr>
        <w:t xml:space="preserve">. Проведение практики вхождения в Иерархию ИВО за пол часа до начала чата с Главой ИВДИВО 1 </w:t>
      </w:r>
      <w:r>
        <w:rPr>
          <w:rFonts w:ascii="Times New Roman" w:hAnsi="Times New Roman" w:cs="Times New Roman"/>
          <w:color w:val="000000"/>
          <w:sz w:val="24"/>
        </w:rPr>
        <w:t xml:space="preserve">числа каждого месяца </w:t>
      </w:r>
      <w:r w:rsidR="00F83A05">
        <w:rPr>
          <w:rFonts w:ascii="Times New Roman" w:hAnsi="Times New Roman" w:cs="Times New Roman"/>
          <w:color w:val="000000"/>
          <w:sz w:val="24"/>
        </w:rPr>
        <w:t>(ответственная Султанова Ф.)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Default="00F83A05" w:rsidP="00F83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12-рица синтез-организованности. Воинство Синтеза ИВО. Работа с гражданами. </w:t>
      </w:r>
    </w:p>
    <w:p w:rsidR="00F83A05" w:rsidRDefault="00F83A05" w:rsidP="00F83A05">
      <w:pPr>
        <w:rPr>
          <w:rFonts w:ascii="Times New Roman" w:hAnsi="Times New Roman" w:cs="Times New Roman"/>
          <w:color w:val="000000"/>
          <w:sz w:val="24"/>
        </w:rPr>
      </w:pPr>
    </w:p>
    <w:p w:rsidR="00F83A05" w:rsidRPr="00F83A05" w:rsidRDefault="00F83A05" w:rsidP="00F83A0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Цивилизации синтеза ИВО протокольного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F83A05" w:rsidRPr="00F83A05" w:rsidSect="00F83A0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05"/>
    <w:rsid w:val="0037507E"/>
    <w:rsid w:val="00860797"/>
    <w:rsid w:val="009B0475"/>
    <w:rsid w:val="00B278C0"/>
    <w:rsid w:val="00F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3610"/>
  <w15:chartTrackingRefBased/>
  <w15:docId w15:val="{85FD0CFE-E293-444F-8BC8-322F100E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4</cp:revision>
  <dcterms:created xsi:type="dcterms:W3CDTF">2026-06-16T16:53:00Z</dcterms:created>
  <dcterms:modified xsi:type="dcterms:W3CDTF">2026-06-17T18:14:00Z</dcterms:modified>
</cp:coreProperties>
</file>